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C1" w:rsidRPr="006866C1" w:rsidRDefault="006866C1" w:rsidP="006866C1">
      <w:pPr>
        <w:ind w:right="-573"/>
        <w:rPr>
          <w:rFonts w:ascii="Georgia" w:eastAsia="Times New Roman" w:hAnsi="Georgia" w:cs="Arial"/>
          <w:b/>
          <w:noProof/>
          <w:sz w:val="28"/>
          <w:szCs w:val="28"/>
        </w:rPr>
      </w:pPr>
      <w:r w:rsidRPr="006866C1">
        <w:rPr>
          <w:rFonts w:ascii="Georgia" w:hAnsi="Georgia"/>
          <w:noProof/>
          <w:sz w:val="22"/>
          <w:szCs w:val="22"/>
        </w:rPr>
        <w:drawing>
          <wp:inline distT="0" distB="0" distL="0" distR="0" wp14:anchorId="3B07E1A0" wp14:editId="38678640">
            <wp:extent cx="5751830" cy="148463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6866C1" w:rsidRPr="006866C1" w:rsidRDefault="006866C1" w:rsidP="006866C1">
      <w:pPr>
        <w:ind w:right="-573"/>
        <w:rPr>
          <w:rFonts w:ascii="Georgia" w:eastAsia="Times New Roman" w:hAnsi="Georgia" w:cs="Arial"/>
          <w:b/>
          <w:noProof/>
          <w:sz w:val="28"/>
          <w:szCs w:val="28"/>
        </w:rPr>
      </w:pPr>
    </w:p>
    <w:p w:rsidR="006866C1" w:rsidRDefault="006866C1" w:rsidP="006866C1">
      <w:pPr>
        <w:ind w:right="-573"/>
        <w:rPr>
          <w:rFonts w:ascii="Georgia" w:eastAsia="Times New Roman" w:hAnsi="Georgia" w:cs="Arial"/>
          <w:b/>
          <w:noProof/>
          <w:sz w:val="28"/>
          <w:szCs w:val="28"/>
        </w:rPr>
      </w:pPr>
    </w:p>
    <w:p w:rsidR="00216003" w:rsidRPr="006866C1" w:rsidRDefault="00216003" w:rsidP="006866C1">
      <w:pPr>
        <w:ind w:right="-573"/>
        <w:rPr>
          <w:rFonts w:ascii="Georgia" w:eastAsia="Times New Roman" w:hAnsi="Georgia" w:cs="Arial"/>
          <w:b/>
          <w:noProof/>
          <w:sz w:val="28"/>
          <w:szCs w:val="28"/>
        </w:rPr>
      </w:pPr>
      <w:bookmarkStart w:id="0" w:name="_GoBack"/>
      <w:bookmarkEnd w:id="0"/>
    </w:p>
    <w:p w:rsidR="006866C1" w:rsidRPr="006866C1" w:rsidRDefault="006866C1" w:rsidP="006866C1">
      <w:pPr>
        <w:ind w:right="-573"/>
        <w:rPr>
          <w:rFonts w:ascii="Georgia" w:eastAsia="Times New Roman" w:hAnsi="Georgia" w:cs="Arial"/>
          <w:b/>
          <w:noProof/>
          <w:sz w:val="28"/>
          <w:szCs w:val="28"/>
        </w:rPr>
      </w:pPr>
    </w:p>
    <w:p w:rsidR="006866C1" w:rsidRPr="006866C1" w:rsidRDefault="006866C1" w:rsidP="006866C1">
      <w:pPr>
        <w:rPr>
          <w:rFonts w:ascii="Georgia" w:eastAsia="Times New Roman" w:hAnsi="Georgia" w:cs="Arial"/>
          <w:b/>
          <w:noProof/>
          <w:color w:val="000000" w:themeColor="text1"/>
        </w:rPr>
      </w:pPr>
    </w:p>
    <w:p w:rsidR="006866C1" w:rsidRPr="006866C1" w:rsidRDefault="006866C1" w:rsidP="006866C1">
      <w:pPr>
        <w:rPr>
          <w:rFonts w:ascii="Georgia" w:eastAsia="Times New Roman" w:hAnsi="Georgia" w:cs="Arial"/>
          <w:noProof/>
          <w:color w:val="000000" w:themeColor="text1"/>
        </w:rPr>
      </w:pPr>
      <w:r w:rsidRPr="006866C1">
        <w:rPr>
          <w:rFonts w:ascii="Georgia" w:eastAsia="Times New Roman" w:hAnsi="Georgia" w:cs="Arial"/>
          <w:noProof/>
          <w:color w:val="000000" w:themeColor="text1"/>
        </w:rPr>
        <w:tab/>
      </w:r>
      <w:r w:rsidRPr="006866C1">
        <w:rPr>
          <w:rFonts w:ascii="Georgia" w:eastAsia="Times New Roman" w:hAnsi="Georgia" w:cs="Arial"/>
          <w:noProof/>
          <w:color w:val="000000" w:themeColor="text1"/>
        </w:rPr>
        <w:tab/>
      </w:r>
      <w:r w:rsidRPr="006866C1">
        <w:rPr>
          <w:rFonts w:ascii="Georgia" w:eastAsia="Times New Roman" w:hAnsi="Georgia" w:cs="Arial"/>
          <w:noProof/>
          <w:color w:val="000000" w:themeColor="text1"/>
        </w:rPr>
        <w:tab/>
      </w:r>
      <w:r w:rsidRPr="006866C1">
        <w:rPr>
          <w:rFonts w:ascii="Georgia" w:eastAsia="Times New Roman" w:hAnsi="Georgia" w:cs="Arial"/>
          <w:noProof/>
          <w:color w:val="000000" w:themeColor="text1"/>
        </w:rPr>
        <w:tab/>
      </w:r>
      <w:r w:rsidRPr="006866C1">
        <w:rPr>
          <w:rFonts w:ascii="Georgia" w:eastAsia="Times New Roman" w:hAnsi="Georgia" w:cs="Arial"/>
          <w:noProof/>
          <w:color w:val="000000" w:themeColor="text1"/>
        </w:rPr>
        <w:tab/>
      </w:r>
      <w:r w:rsidRPr="006866C1">
        <w:rPr>
          <w:rFonts w:ascii="Georgia" w:eastAsia="Times New Roman" w:hAnsi="Georgia" w:cs="Arial"/>
          <w:noProof/>
          <w:color w:val="000000" w:themeColor="text1"/>
        </w:rPr>
        <w:tab/>
        <w:t>200530</w:t>
      </w:r>
    </w:p>
    <w:p w:rsidR="006866C1" w:rsidRPr="006866C1" w:rsidRDefault="006866C1" w:rsidP="006866C1">
      <w:pPr>
        <w:pStyle w:val="Default"/>
        <w:spacing w:after="120"/>
        <w:rPr>
          <w:rFonts w:ascii="Georgia" w:hAnsi="Georgia"/>
          <w:b/>
          <w:color w:val="000000" w:themeColor="text1"/>
          <w:sz w:val="28"/>
          <w:szCs w:val="28"/>
        </w:rPr>
      </w:pPr>
      <w:r w:rsidRPr="006866C1">
        <w:rPr>
          <w:rFonts w:ascii="Georgia" w:hAnsi="Georgia"/>
          <w:b/>
          <w:color w:val="000000" w:themeColor="text1"/>
          <w:sz w:val="28"/>
          <w:szCs w:val="28"/>
        </w:rPr>
        <w:t xml:space="preserve">Ge hela ditt hjärta till </w:t>
      </w:r>
      <w:r w:rsidR="00216003">
        <w:rPr>
          <w:rFonts w:ascii="Georgia" w:hAnsi="Georgia"/>
          <w:b/>
          <w:color w:val="000000" w:themeColor="text1"/>
          <w:sz w:val="28"/>
          <w:szCs w:val="28"/>
        </w:rPr>
        <w:t>H</w:t>
      </w:r>
      <w:r w:rsidRPr="006866C1">
        <w:rPr>
          <w:rFonts w:ascii="Georgia" w:hAnsi="Georgia"/>
          <w:b/>
          <w:color w:val="000000" w:themeColor="text1"/>
          <w:sz w:val="28"/>
          <w:szCs w:val="28"/>
        </w:rPr>
        <w:t>onom</w:t>
      </w:r>
    </w:p>
    <w:p w:rsidR="006866C1" w:rsidRDefault="006866C1" w:rsidP="006866C1">
      <w:pPr>
        <w:shd w:val="clear" w:color="auto" w:fill="FFFFFF"/>
        <w:ind w:firstLine="300"/>
        <w:rPr>
          <w:rFonts w:ascii="Georgia" w:hAnsi="Georgia" w:cs="Arial"/>
          <w:color w:val="000000" w:themeColor="text1"/>
        </w:rPr>
      </w:pPr>
      <w:r>
        <w:rPr>
          <w:rFonts w:ascii="Georgia" w:hAnsi="Georgia" w:cs="Arial"/>
          <w:color w:val="000000" w:themeColor="text1"/>
        </w:rPr>
        <w:t xml:space="preserve">Gud kommer inte att bo i ett delat hjärta eller regera från en delad tron. Alla rivaler som </w:t>
      </w:r>
      <w:r w:rsidR="004724AA">
        <w:rPr>
          <w:rFonts w:ascii="Georgia" w:hAnsi="Georgia" w:cs="Arial"/>
          <w:color w:val="000000" w:themeColor="text1"/>
        </w:rPr>
        <w:t>har</w:t>
      </w:r>
      <w:r>
        <w:rPr>
          <w:rFonts w:ascii="Georgia" w:hAnsi="Georgia" w:cs="Arial"/>
          <w:color w:val="000000" w:themeColor="text1"/>
        </w:rPr>
        <w:t xml:space="preserve"> vår tillgivenhet och som avleder den från Gud måste avsättas från tronen. Herren kräver hela oss, och inget får hållas tillbaka. Kristus har köpt oss, vi är Hans arv, och vi ska få äran att vara Kristi medarbetare. Bär Kristi ok, och vandra dagligen med Gud. Hur ska vi göra det? Genom att ta den hjälp som Gud har berett. Herren har sagt, ”</w:t>
      </w:r>
      <w:r w:rsidRPr="006866C1">
        <w:rPr>
          <w:rFonts w:ascii="Georgia" w:hAnsi="Georgia" w:cs="Arial"/>
          <w:color w:val="000000" w:themeColor="text1"/>
        </w:rPr>
        <w:t>Bed och ni skall få, sök och ni skall finna, bulta och dörren skall öppnas för er.</w:t>
      </w:r>
      <w:r>
        <w:rPr>
          <w:rFonts w:ascii="Georgia" w:hAnsi="Georgia" w:cs="Arial"/>
          <w:color w:val="000000" w:themeColor="text1"/>
        </w:rPr>
        <w:t>” (</w:t>
      </w:r>
      <w:r w:rsidRPr="006866C1">
        <w:rPr>
          <w:rFonts w:ascii="Georgia" w:hAnsi="Georgia" w:cs="Arial"/>
          <w:color w:val="000000" w:themeColor="text1"/>
        </w:rPr>
        <w:t>Matt 7:7</w:t>
      </w:r>
      <w:r>
        <w:rPr>
          <w:rFonts w:ascii="Georgia" w:hAnsi="Georgia" w:cs="Arial"/>
          <w:color w:val="000000" w:themeColor="text1"/>
        </w:rPr>
        <w:t>).</w:t>
      </w:r>
    </w:p>
    <w:p w:rsidR="004724AA" w:rsidRDefault="006866C1" w:rsidP="004724AA">
      <w:pPr>
        <w:shd w:val="clear" w:color="auto" w:fill="FFFFFF"/>
        <w:ind w:firstLine="300"/>
        <w:rPr>
          <w:rFonts w:ascii="Georgia" w:hAnsi="Georgia" w:cs="Arial"/>
          <w:color w:val="000000" w:themeColor="text1"/>
        </w:rPr>
      </w:pPr>
      <w:r>
        <w:rPr>
          <w:rFonts w:ascii="Georgia" w:hAnsi="Georgia" w:cs="Arial"/>
          <w:color w:val="000000" w:themeColor="text1"/>
        </w:rPr>
        <w:t xml:space="preserve">Gud har köpt oss, och han gör anspråk på en tron i varje hjärta. Våra sinnen och kroppar måste </w:t>
      </w:r>
      <w:r w:rsidR="004724AA">
        <w:rPr>
          <w:rFonts w:ascii="Georgia" w:hAnsi="Georgia" w:cs="Arial"/>
          <w:color w:val="000000" w:themeColor="text1"/>
        </w:rPr>
        <w:t xml:space="preserve">underordnas Honom, och de naturliga vanorna och drifterna måste underkastas själens högre behov. Men vi kan inte förtrösta på oss själva i detta arbete. Vi kan inte tryggt följa vår egen ledning. Den Helige Ande måste förnya och helga oss. I tjänst för Gud duger inte något halvhjärtat arbete. </w:t>
      </w:r>
    </w:p>
    <w:p w:rsidR="006866C1" w:rsidRPr="004724AA" w:rsidRDefault="006866C1" w:rsidP="004724AA">
      <w:pPr>
        <w:shd w:val="clear" w:color="auto" w:fill="FFFFFF"/>
        <w:rPr>
          <w:rFonts w:ascii="Georgia" w:hAnsi="Georgia" w:cs="Arial"/>
          <w:color w:val="000000" w:themeColor="text1"/>
        </w:rPr>
      </w:pPr>
      <w:r w:rsidRPr="006866C1">
        <w:rPr>
          <w:rStyle w:val="reference"/>
          <w:rFonts w:ascii="Georgia" w:hAnsi="Georgia" w:cs="Arial"/>
          <w:color w:val="000000" w:themeColor="text1"/>
          <w:bdr w:val="none" w:sz="0" w:space="0" w:color="auto" w:frame="1"/>
        </w:rPr>
        <w:t>{</w:t>
      </w:r>
      <w:proofErr w:type="spellStart"/>
      <w:r w:rsidRPr="006866C1">
        <w:rPr>
          <w:rStyle w:val="reference"/>
          <w:rFonts w:ascii="Georgia" w:hAnsi="Georgia" w:cs="Arial"/>
          <w:color w:val="000000" w:themeColor="text1"/>
          <w:bdr w:val="none" w:sz="0" w:space="0" w:color="auto" w:frame="1"/>
        </w:rPr>
        <w:t>That</w:t>
      </w:r>
      <w:proofErr w:type="spellEnd"/>
      <w:r w:rsidRPr="006866C1">
        <w:rPr>
          <w:rStyle w:val="reference"/>
          <w:rFonts w:ascii="Georgia" w:hAnsi="Georgia" w:cs="Arial"/>
          <w:color w:val="000000" w:themeColor="text1"/>
          <w:bdr w:val="none" w:sz="0" w:space="0" w:color="auto" w:frame="1"/>
        </w:rPr>
        <w:t xml:space="preserve"> I May </w:t>
      </w:r>
      <w:proofErr w:type="spellStart"/>
      <w:r w:rsidRPr="006866C1">
        <w:rPr>
          <w:rStyle w:val="reference"/>
          <w:rFonts w:ascii="Georgia" w:hAnsi="Georgia" w:cs="Arial"/>
          <w:color w:val="000000" w:themeColor="text1"/>
          <w:bdr w:val="none" w:sz="0" w:space="0" w:color="auto" w:frame="1"/>
        </w:rPr>
        <w:t>Know</w:t>
      </w:r>
      <w:proofErr w:type="spellEnd"/>
      <w:r w:rsidRPr="006866C1">
        <w:rPr>
          <w:rStyle w:val="reference"/>
          <w:rFonts w:ascii="Georgia" w:hAnsi="Georgia" w:cs="Arial"/>
          <w:color w:val="000000" w:themeColor="text1"/>
          <w:bdr w:val="none" w:sz="0" w:space="0" w:color="auto" w:frame="1"/>
        </w:rPr>
        <w:t xml:space="preserve"> </w:t>
      </w:r>
      <w:proofErr w:type="spellStart"/>
      <w:r w:rsidRPr="006866C1">
        <w:rPr>
          <w:rStyle w:val="reference"/>
          <w:rFonts w:ascii="Georgia" w:hAnsi="Georgia" w:cs="Arial"/>
          <w:color w:val="000000" w:themeColor="text1"/>
          <w:bdr w:val="none" w:sz="0" w:space="0" w:color="auto" w:frame="1"/>
        </w:rPr>
        <w:t>Him</w:t>
      </w:r>
      <w:proofErr w:type="spellEnd"/>
      <w:r w:rsidRPr="006866C1">
        <w:rPr>
          <w:rStyle w:val="reference"/>
          <w:rFonts w:ascii="Georgia" w:hAnsi="Georgia" w:cs="Arial"/>
          <w:color w:val="000000" w:themeColor="text1"/>
          <w:bdr w:val="none" w:sz="0" w:space="0" w:color="auto" w:frame="1"/>
        </w:rPr>
        <w:t xml:space="preserve"> </w:t>
      </w:r>
      <w:r w:rsidR="004724AA">
        <w:rPr>
          <w:rStyle w:val="reference"/>
          <w:rFonts w:ascii="Georgia" w:hAnsi="Georgia" w:cs="Arial"/>
          <w:color w:val="000000" w:themeColor="text1"/>
          <w:bdr w:val="none" w:sz="0" w:space="0" w:color="auto" w:frame="1"/>
        </w:rPr>
        <w:t>s</w:t>
      </w:r>
      <w:r w:rsidRPr="006866C1">
        <w:rPr>
          <w:rStyle w:val="reference"/>
          <w:rFonts w:ascii="Georgia" w:hAnsi="Georgia" w:cs="Arial"/>
          <w:color w:val="000000" w:themeColor="text1"/>
          <w:bdr w:val="none" w:sz="0" w:space="0" w:color="auto" w:frame="1"/>
        </w:rPr>
        <w:t>. 63}</w:t>
      </w:r>
    </w:p>
    <w:p w:rsidR="006866C1" w:rsidRPr="006866C1" w:rsidRDefault="006866C1" w:rsidP="006866C1">
      <w:pPr>
        <w:rPr>
          <w:rFonts w:ascii="Georgia" w:hAnsi="Georgia"/>
          <w:color w:val="000000" w:themeColor="text1"/>
        </w:rPr>
      </w:pPr>
    </w:p>
    <w:p w:rsidR="006866C1" w:rsidRPr="006866C1" w:rsidRDefault="006866C1" w:rsidP="006866C1">
      <w:pPr>
        <w:ind w:right="-573"/>
        <w:rPr>
          <w:rFonts w:ascii="Georgia" w:hAnsi="Georgia"/>
        </w:rPr>
      </w:pPr>
    </w:p>
    <w:p w:rsidR="006866C1" w:rsidRPr="006866C1" w:rsidRDefault="006866C1" w:rsidP="006866C1">
      <w:pPr>
        <w:ind w:right="-573"/>
        <w:rPr>
          <w:rFonts w:ascii="Georgia" w:hAnsi="Georgia"/>
        </w:rPr>
      </w:pPr>
      <w:r w:rsidRPr="006866C1">
        <w:rPr>
          <w:rFonts w:ascii="Georgia" w:hAnsi="Georgia"/>
        </w:rPr>
        <w:t>Översättning: S. Gundler</w:t>
      </w:r>
    </w:p>
    <w:p w:rsidR="00E406DC" w:rsidRPr="006866C1" w:rsidRDefault="00216003"/>
    <w:sectPr w:rsidR="00E406DC" w:rsidRPr="006866C1" w:rsidSect="000B1BEA">
      <w:pgSz w:w="11900" w:h="16840"/>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C1"/>
    <w:rsid w:val="00216003"/>
    <w:rsid w:val="0031251A"/>
    <w:rsid w:val="004724AA"/>
    <w:rsid w:val="006866C1"/>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63FA"/>
  <w15:chartTrackingRefBased/>
  <w15:docId w15:val="{FB973D56-EC89-7046-B41D-7C157C94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6C1"/>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866C1"/>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bible-kjv">
    <w:name w:val="bible-kjv"/>
    <w:basedOn w:val="Standardstycketeckensnitt"/>
    <w:rsid w:val="006866C1"/>
  </w:style>
  <w:style w:type="character" w:customStyle="1" w:styleId="reference">
    <w:name w:val="reference"/>
    <w:basedOn w:val="Standardstycketeckensnitt"/>
    <w:rsid w:val="006866C1"/>
  </w:style>
  <w:style w:type="paragraph" w:styleId="Ballongtext">
    <w:name w:val="Balloon Text"/>
    <w:basedOn w:val="Normal"/>
    <w:link w:val="BallongtextChar"/>
    <w:uiPriority w:val="99"/>
    <w:semiHidden/>
    <w:unhideWhenUsed/>
    <w:rsid w:val="00216003"/>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216003"/>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867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2020-05-05T06:54:00Z</cp:lastPrinted>
  <dcterms:created xsi:type="dcterms:W3CDTF">2020-05-05T06:54:00Z</dcterms:created>
  <dcterms:modified xsi:type="dcterms:W3CDTF">2020-05-05T06:55:00Z</dcterms:modified>
</cp:coreProperties>
</file>