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3E1B" w:rsidRPr="006E3E1B" w:rsidRDefault="006E3E1B" w:rsidP="006E3E1B">
      <w:pPr>
        <w:rPr>
          <w:rFonts w:ascii="Georgia" w:eastAsia="Times New Roman" w:hAnsi="Georgia" w:cs="Arial"/>
          <w:b/>
          <w:noProof/>
          <w:sz w:val="28"/>
          <w:szCs w:val="28"/>
        </w:rPr>
      </w:pPr>
      <w:r w:rsidRPr="006E3E1B">
        <w:rPr>
          <w:rFonts w:ascii="Georgia" w:eastAsia="Times New Roman" w:hAnsi="Georgia" w:cs="Arial"/>
          <w:b/>
          <w:noProof/>
          <w:sz w:val="28"/>
          <w:szCs w:val="28"/>
        </w:rPr>
        <w:drawing>
          <wp:inline distT="0" distB="0" distL="0" distR="0" wp14:anchorId="614E3048" wp14:editId="0F9F2588">
            <wp:extent cx="5751830" cy="1386205"/>
            <wp:effectExtent l="0" t="0" r="0" b="0"/>
            <wp:docPr id="1" name="Bild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Bild 5"/>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51830" cy="1386205"/>
                    </a:xfrm>
                    <a:prstGeom prst="rect">
                      <a:avLst/>
                    </a:prstGeom>
                    <a:noFill/>
                    <a:ln>
                      <a:noFill/>
                    </a:ln>
                  </pic:spPr>
                </pic:pic>
              </a:graphicData>
            </a:graphic>
          </wp:inline>
        </w:drawing>
      </w:r>
    </w:p>
    <w:p w:rsidR="006E3E1B" w:rsidRPr="006E3E1B" w:rsidRDefault="006E3E1B" w:rsidP="006E3E1B">
      <w:pPr>
        <w:rPr>
          <w:rFonts w:ascii="Georgia" w:eastAsia="Times New Roman" w:hAnsi="Georgia" w:cs="Arial"/>
          <w:b/>
          <w:noProof/>
          <w:sz w:val="28"/>
          <w:szCs w:val="28"/>
        </w:rPr>
      </w:pPr>
    </w:p>
    <w:p w:rsidR="006E3E1B" w:rsidRPr="006E3E1B" w:rsidRDefault="006E3E1B" w:rsidP="006E3E1B">
      <w:pPr>
        <w:rPr>
          <w:rFonts w:ascii="Georgia" w:eastAsia="Times New Roman" w:hAnsi="Georgia" w:cs="Arial"/>
          <w:b/>
          <w:noProof/>
          <w:sz w:val="28"/>
          <w:szCs w:val="28"/>
        </w:rPr>
      </w:pPr>
    </w:p>
    <w:p w:rsidR="006E3E1B" w:rsidRPr="006E3E1B" w:rsidRDefault="006E3E1B" w:rsidP="006E3E1B">
      <w:pPr>
        <w:rPr>
          <w:rFonts w:ascii="Georgia" w:eastAsia="Times New Roman" w:hAnsi="Georgia" w:cs="Arial"/>
          <w:b/>
          <w:noProof/>
          <w:sz w:val="28"/>
          <w:szCs w:val="28"/>
        </w:rPr>
      </w:pPr>
    </w:p>
    <w:p w:rsidR="006E3E1B" w:rsidRPr="006E3E1B" w:rsidRDefault="006E3E1B" w:rsidP="006E3E1B">
      <w:pPr>
        <w:rPr>
          <w:rFonts w:ascii="Georgia" w:eastAsia="Times New Roman" w:hAnsi="Georgia" w:cs="Arial"/>
          <w:b/>
          <w:noProof/>
          <w:sz w:val="28"/>
          <w:szCs w:val="28"/>
        </w:rPr>
      </w:pPr>
    </w:p>
    <w:p w:rsidR="006E3E1B" w:rsidRPr="006E3E1B" w:rsidRDefault="006E3E1B" w:rsidP="006E3E1B">
      <w:pPr>
        <w:rPr>
          <w:rFonts w:ascii="Georgia" w:eastAsia="Times New Roman" w:hAnsi="Georgia" w:cs="Arial"/>
          <w:b/>
          <w:noProof/>
          <w:sz w:val="28"/>
          <w:szCs w:val="28"/>
        </w:rPr>
      </w:pPr>
    </w:p>
    <w:p w:rsidR="006E3E1B" w:rsidRPr="006E3E1B" w:rsidRDefault="006E3E1B" w:rsidP="006E3E1B">
      <w:pPr>
        <w:rPr>
          <w:rFonts w:ascii="Georgia" w:eastAsia="Times New Roman" w:hAnsi="Georgia" w:cs="Arial"/>
          <w:b/>
          <w:noProof/>
          <w:sz w:val="28"/>
          <w:szCs w:val="28"/>
        </w:rPr>
      </w:pPr>
    </w:p>
    <w:p w:rsidR="006E3E1B" w:rsidRPr="006E3E1B" w:rsidRDefault="006E3E1B" w:rsidP="006E3E1B">
      <w:pPr>
        <w:rPr>
          <w:rFonts w:ascii="Georgia" w:eastAsia="Times New Roman" w:hAnsi="Georgia" w:cs="Arial"/>
          <w:noProof/>
        </w:rPr>
      </w:pPr>
      <w:r w:rsidRPr="006E3E1B">
        <w:rPr>
          <w:rFonts w:ascii="Georgia" w:eastAsia="Times New Roman" w:hAnsi="Georgia" w:cs="Arial"/>
          <w:noProof/>
        </w:rPr>
        <w:tab/>
      </w:r>
      <w:r w:rsidRPr="006E3E1B">
        <w:rPr>
          <w:rFonts w:ascii="Georgia" w:eastAsia="Times New Roman" w:hAnsi="Georgia" w:cs="Arial"/>
          <w:noProof/>
        </w:rPr>
        <w:tab/>
      </w:r>
      <w:r w:rsidRPr="006E3E1B">
        <w:rPr>
          <w:rFonts w:ascii="Georgia" w:eastAsia="Times New Roman" w:hAnsi="Georgia" w:cs="Arial"/>
          <w:noProof/>
        </w:rPr>
        <w:tab/>
      </w:r>
      <w:r w:rsidRPr="006E3E1B">
        <w:rPr>
          <w:rFonts w:ascii="Georgia" w:eastAsia="Times New Roman" w:hAnsi="Georgia" w:cs="Arial"/>
          <w:noProof/>
        </w:rPr>
        <w:tab/>
      </w:r>
      <w:r w:rsidRPr="006E3E1B">
        <w:rPr>
          <w:rFonts w:ascii="Georgia" w:eastAsia="Times New Roman" w:hAnsi="Georgia" w:cs="Arial"/>
          <w:noProof/>
        </w:rPr>
        <w:tab/>
      </w:r>
      <w:r w:rsidRPr="006E3E1B">
        <w:rPr>
          <w:rFonts w:ascii="Georgia" w:eastAsia="Times New Roman" w:hAnsi="Georgia" w:cs="Arial"/>
          <w:noProof/>
        </w:rPr>
        <w:tab/>
        <w:t>20050</w:t>
      </w:r>
      <w:r>
        <w:rPr>
          <w:rFonts w:ascii="Georgia" w:eastAsia="Times New Roman" w:hAnsi="Georgia" w:cs="Arial"/>
          <w:noProof/>
        </w:rPr>
        <w:t>9</w:t>
      </w:r>
      <w:bookmarkStart w:id="0" w:name="_GoBack"/>
      <w:bookmarkEnd w:id="0"/>
    </w:p>
    <w:p w:rsidR="006E3E1B" w:rsidRPr="006E3E1B" w:rsidRDefault="006E3E1B" w:rsidP="006E3E1B">
      <w:pPr>
        <w:rPr>
          <w:rFonts w:ascii="Georgia" w:eastAsia="Times New Roman" w:hAnsi="Georgia" w:cs="Arial"/>
          <w:b/>
          <w:noProof/>
          <w:sz w:val="28"/>
          <w:szCs w:val="28"/>
        </w:rPr>
      </w:pPr>
      <w:r>
        <w:rPr>
          <w:rFonts w:ascii="Georgia" w:eastAsia="Times New Roman" w:hAnsi="Georgia" w:cs="Arial"/>
          <w:b/>
          <w:noProof/>
          <w:sz w:val="28"/>
          <w:szCs w:val="28"/>
        </w:rPr>
        <w:t>Christ´s disciples</w:t>
      </w:r>
    </w:p>
    <w:p w:rsidR="006E3E1B" w:rsidRPr="006E3E1B" w:rsidRDefault="006E3E1B" w:rsidP="006E3E1B">
      <w:pPr>
        <w:shd w:val="clear" w:color="auto" w:fill="FFFFFF"/>
        <w:ind w:firstLine="300"/>
        <w:rPr>
          <w:rFonts w:ascii="Georgia" w:eastAsia="Times New Roman" w:hAnsi="Georgia" w:cs="Arial"/>
          <w:color w:val="000000"/>
          <w:lang w:val="en-US"/>
        </w:rPr>
      </w:pPr>
      <w:r w:rsidRPr="006E3E1B">
        <w:rPr>
          <w:rFonts w:ascii="Georgia" w:eastAsia="Times New Roman" w:hAnsi="Georgia" w:cs="Arial"/>
          <w:color w:val="000000"/>
          <w:lang w:val="en-US"/>
        </w:rPr>
        <w:t xml:space="preserve">Young and old have a conflict, a warfare, before them. They should not sleep for a moment. A wily foe is constantly on the alert to lead them astray and overcome them. Believers in present truth must be as watchful as their enemy and manifest wisdom in resisting Satan. Will they do this? Will they persevere in this warfare? Will they be careful to depart from all iniquity? Christ is denied in many ways. We may deny Him by speaking contrary to truth, by speaking evil of others, by foolish talking or jesting, or by words that are idle. In these things we manifest but little shrewdness or wisdom. We make ourselves weak; our efforts are feeble to resist our great enemy, and we are conquered. “Out of the abundance of the heart the mouth </w:t>
      </w:r>
      <w:proofErr w:type="spellStart"/>
      <w:r w:rsidRPr="006E3E1B">
        <w:rPr>
          <w:rFonts w:ascii="Georgia" w:eastAsia="Times New Roman" w:hAnsi="Georgia" w:cs="Arial"/>
          <w:color w:val="000000"/>
          <w:lang w:val="en-US"/>
        </w:rPr>
        <w:t>speaketh</w:t>
      </w:r>
      <w:proofErr w:type="spellEnd"/>
      <w:r w:rsidRPr="006E3E1B">
        <w:rPr>
          <w:rFonts w:ascii="Georgia" w:eastAsia="Times New Roman" w:hAnsi="Georgia" w:cs="Arial"/>
          <w:color w:val="000000"/>
          <w:lang w:val="en-US"/>
        </w:rPr>
        <w:t>,” and through lack of watchfulness we confess that Christ is not in us. Those who hesitate to devote themselves unreservedly to God make poor work of following Christ. They follow Him at so great a distance that half the time they do not really know whether they are following His footprints or the footsteps of their great enemy. Why are we so slow to give up our interest in the things of this world and take Christ for our only portion? Why should we wish to keep the friendship of our Lord’s enemies, and follow their customs, and be led by their opinions? There must be an entire, unreserved surrender to God, a forsaking and turning away from the love of the world and earthly things, or we cannot be Christ’s disciples.</w:t>
      </w:r>
    </w:p>
    <w:p w:rsidR="006E3E1B" w:rsidRPr="006E3E1B" w:rsidRDefault="006E3E1B" w:rsidP="006E3E1B">
      <w:pPr>
        <w:shd w:val="clear" w:color="auto" w:fill="FFFFFF"/>
        <w:ind w:firstLine="300"/>
        <w:rPr>
          <w:rFonts w:ascii="Georgia" w:eastAsia="Times New Roman" w:hAnsi="Georgia" w:cs="Arial"/>
          <w:color w:val="000000"/>
          <w:lang w:val="en-US"/>
        </w:rPr>
      </w:pPr>
      <w:r w:rsidRPr="006E3E1B">
        <w:rPr>
          <w:rFonts w:ascii="Georgia" w:eastAsia="Times New Roman" w:hAnsi="Georgia" w:cs="Arial"/>
          <w:color w:val="000000"/>
          <w:lang w:val="en-US"/>
        </w:rPr>
        <w:t xml:space="preserve">The life and spirit of Christ is the only standard of excellence and perfection, and our only safe course is to follow His example. If we do </w:t>
      </w:r>
      <w:proofErr w:type="gramStart"/>
      <w:r w:rsidRPr="006E3E1B">
        <w:rPr>
          <w:rFonts w:ascii="Georgia" w:eastAsia="Times New Roman" w:hAnsi="Georgia" w:cs="Arial"/>
          <w:color w:val="000000"/>
          <w:lang w:val="en-US"/>
        </w:rPr>
        <w:t>this</w:t>
      </w:r>
      <w:proofErr w:type="gramEnd"/>
      <w:r w:rsidRPr="006E3E1B">
        <w:rPr>
          <w:rFonts w:ascii="Georgia" w:eastAsia="Times New Roman" w:hAnsi="Georgia" w:cs="Arial"/>
          <w:color w:val="000000"/>
          <w:lang w:val="en-US"/>
        </w:rPr>
        <w:t xml:space="preserve"> He will guide us by His counsel and afterward receive us to glory. We must strive diligently and be willing to suffer much in order to walk in the footsteps of our Redeemer. God is willing to work for us, to give us of His free Spirit, if we will strive for it, live for it, believe for it; and then we can walk in the light as He is in the light. We can feast upon His love and drink in of His rich fullness.</w:t>
      </w:r>
    </w:p>
    <w:p w:rsidR="006E3E1B" w:rsidRPr="006E3E1B" w:rsidRDefault="006E3E1B" w:rsidP="006E3E1B">
      <w:pPr>
        <w:rPr>
          <w:rFonts w:ascii="Georgia" w:hAnsi="Georgia"/>
        </w:rPr>
      </w:pPr>
    </w:p>
    <w:p w:rsidR="006E3E1B" w:rsidRPr="006E3E1B" w:rsidRDefault="006E3E1B" w:rsidP="006E3E1B">
      <w:pPr>
        <w:shd w:val="clear" w:color="auto" w:fill="FFFFFF"/>
        <w:ind w:firstLine="300"/>
        <w:rPr>
          <w:rFonts w:ascii="Georgia" w:eastAsia="Times New Roman" w:hAnsi="Georgia" w:cs="Arial"/>
          <w:color w:val="000000"/>
          <w:lang w:val="en-US"/>
        </w:rPr>
      </w:pPr>
      <w:r w:rsidRPr="006E3E1B">
        <w:rPr>
          <w:rFonts w:ascii="Georgia" w:eastAsia="Times New Roman" w:hAnsi="Georgia" w:cs="Arial"/>
          <w:color w:val="000000"/>
          <w:lang w:val="en-US"/>
        </w:rPr>
        <w:t xml:space="preserve">- Testimonies for the Church, </w:t>
      </w:r>
      <w:proofErr w:type="spellStart"/>
      <w:r w:rsidRPr="006E3E1B">
        <w:rPr>
          <w:rFonts w:ascii="Georgia" w:eastAsia="Times New Roman" w:hAnsi="Georgia" w:cs="Arial"/>
          <w:color w:val="000000"/>
          <w:lang w:val="en-US"/>
        </w:rPr>
        <w:t>vol</w:t>
      </w:r>
      <w:proofErr w:type="spellEnd"/>
      <w:r w:rsidRPr="006E3E1B">
        <w:rPr>
          <w:rFonts w:ascii="Georgia" w:eastAsia="Times New Roman" w:hAnsi="Georgia" w:cs="Arial"/>
          <w:color w:val="000000"/>
          <w:lang w:val="en-US"/>
        </w:rPr>
        <w:t xml:space="preserve"> 1, p. 40</w:t>
      </w:r>
      <w:r>
        <w:rPr>
          <w:rFonts w:ascii="Georgia" w:eastAsia="Times New Roman" w:hAnsi="Georgia" w:cs="Arial"/>
          <w:color w:val="000000"/>
          <w:lang w:val="en-US"/>
        </w:rPr>
        <w:t>8</w:t>
      </w:r>
    </w:p>
    <w:p w:rsidR="00E406DC" w:rsidRPr="006E3E1B" w:rsidRDefault="006E3E1B">
      <w:pPr>
        <w:rPr>
          <w:rFonts w:ascii="Georgia" w:hAnsi="Georgia"/>
        </w:rPr>
      </w:pPr>
    </w:p>
    <w:sectPr w:rsidR="00E406DC" w:rsidRPr="006E3E1B" w:rsidSect="00773924">
      <w:pgSz w:w="11900" w:h="16840"/>
      <w:pgMar w:top="851"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E1B"/>
    <w:rsid w:val="0031251A"/>
    <w:rsid w:val="006E3E1B"/>
    <w:rsid w:val="00CA25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B7178"/>
  <w15:chartTrackingRefBased/>
  <w15:docId w15:val="{7EF356F3-6708-0E4E-A41A-2AF5BD96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E1B"/>
    <w:rPr>
      <w:rFonts w:ascii="Cambria" w:eastAsia="MS Mincho" w:hAnsi="Cambria" w:cs="Times New Roman"/>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336</Words>
  <Characters>1784</Characters>
  <Application>Microsoft Office Word</Application>
  <DocSecurity>0</DocSecurity>
  <Lines>14</Lines>
  <Paragraphs>4</Paragraphs>
  <ScaleCrop>false</ScaleCrop>
  <Company/>
  <LinksUpToDate>false</LinksUpToDate>
  <CharactersWithSpaces>2116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Gundler</dc:creator>
  <cp:keywords/>
  <dc:description/>
  <cp:lastModifiedBy>Suzanne Gundler</cp:lastModifiedBy>
  <cp:revision>1</cp:revision>
  <dcterms:created xsi:type="dcterms:W3CDTF">2020-05-04T21:39:00Z</dcterms:created>
  <dcterms:modified xsi:type="dcterms:W3CDTF">2020-05-04T21:41:00Z</dcterms:modified>
</cp:coreProperties>
</file>