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D49" w:rsidRPr="000D0D49" w:rsidRDefault="000D0D49" w:rsidP="000D0D49">
      <w:pPr>
        <w:rPr>
          <w:rFonts w:ascii="Georgia" w:eastAsia="Times New Roman" w:hAnsi="Georgia" w:cs="Arial"/>
          <w:b/>
          <w:noProof/>
          <w:sz w:val="28"/>
          <w:szCs w:val="28"/>
        </w:rPr>
      </w:pPr>
      <w:r w:rsidRPr="000D0D49">
        <w:rPr>
          <w:rFonts w:ascii="Georgia" w:eastAsia="Times New Roman" w:hAnsi="Georgia" w:cs="Arial"/>
          <w:b/>
          <w:noProof/>
          <w:sz w:val="28"/>
          <w:szCs w:val="28"/>
        </w:rPr>
        <w:drawing>
          <wp:inline distT="0" distB="0" distL="0" distR="0" wp14:anchorId="56183CAF" wp14:editId="7ADCE195">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b/>
          <w:noProof/>
          <w:sz w:val="28"/>
          <w:szCs w:val="28"/>
        </w:rPr>
      </w:pPr>
    </w:p>
    <w:p w:rsidR="000D0D49" w:rsidRPr="000D0D49" w:rsidRDefault="000D0D49" w:rsidP="000D0D49">
      <w:pPr>
        <w:rPr>
          <w:rFonts w:ascii="Georgia" w:eastAsia="Times New Roman" w:hAnsi="Georgia" w:cs="Arial"/>
          <w:noProof/>
        </w:rPr>
      </w:pPr>
      <w:r w:rsidRPr="000D0D49">
        <w:rPr>
          <w:rFonts w:ascii="Georgia" w:eastAsia="Times New Roman" w:hAnsi="Georgia" w:cs="Arial"/>
          <w:noProof/>
        </w:rPr>
        <w:tab/>
      </w:r>
      <w:r w:rsidRPr="000D0D49">
        <w:rPr>
          <w:rFonts w:ascii="Georgia" w:eastAsia="Times New Roman" w:hAnsi="Georgia" w:cs="Arial"/>
          <w:noProof/>
        </w:rPr>
        <w:tab/>
      </w:r>
      <w:r w:rsidRPr="000D0D49">
        <w:rPr>
          <w:rFonts w:ascii="Georgia" w:eastAsia="Times New Roman" w:hAnsi="Georgia" w:cs="Arial"/>
          <w:noProof/>
        </w:rPr>
        <w:tab/>
      </w:r>
      <w:r w:rsidRPr="000D0D49">
        <w:rPr>
          <w:rFonts w:ascii="Georgia" w:eastAsia="Times New Roman" w:hAnsi="Georgia" w:cs="Arial"/>
          <w:noProof/>
        </w:rPr>
        <w:tab/>
      </w:r>
      <w:r w:rsidRPr="000D0D49">
        <w:rPr>
          <w:rFonts w:ascii="Georgia" w:eastAsia="Times New Roman" w:hAnsi="Georgia" w:cs="Arial"/>
          <w:noProof/>
        </w:rPr>
        <w:tab/>
      </w:r>
      <w:r w:rsidRPr="000D0D49">
        <w:rPr>
          <w:rFonts w:ascii="Georgia" w:eastAsia="Times New Roman" w:hAnsi="Georgia" w:cs="Arial"/>
          <w:noProof/>
        </w:rPr>
        <w:tab/>
        <w:t>200</w:t>
      </w:r>
      <w:r w:rsidRPr="000D0D49">
        <w:rPr>
          <w:rFonts w:ascii="Georgia" w:eastAsia="Times New Roman" w:hAnsi="Georgia" w:cs="Arial"/>
          <w:noProof/>
        </w:rPr>
        <w:t>502</w:t>
      </w:r>
    </w:p>
    <w:p w:rsidR="000D0D49" w:rsidRPr="000D0D49" w:rsidRDefault="000D0D49" w:rsidP="000D0D49">
      <w:pPr>
        <w:rPr>
          <w:rFonts w:ascii="Georgia" w:eastAsia="Times New Roman" w:hAnsi="Georgia" w:cs="Arial"/>
          <w:b/>
          <w:noProof/>
          <w:sz w:val="28"/>
          <w:szCs w:val="28"/>
        </w:rPr>
      </w:pPr>
      <w:r w:rsidRPr="000D0D49">
        <w:rPr>
          <w:rFonts w:ascii="Georgia" w:eastAsia="Times New Roman" w:hAnsi="Georgia" w:cs="Arial"/>
          <w:b/>
          <w:noProof/>
          <w:sz w:val="28"/>
          <w:szCs w:val="28"/>
        </w:rPr>
        <w:t>Walk in the Light</w:t>
      </w:r>
    </w:p>
    <w:p w:rsidR="000D0D49" w:rsidRPr="000D0D49" w:rsidRDefault="000D0D49" w:rsidP="000D0D49">
      <w:pPr>
        <w:shd w:val="clear" w:color="auto" w:fill="FFFFFF"/>
        <w:ind w:firstLine="300"/>
        <w:rPr>
          <w:rFonts w:ascii="Georgia" w:eastAsia="Times New Roman" w:hAnsi="Georgia" w:cs="Arial"/>
          <w:color w:val="000000"/>
          <w:lang w:val="en-US"/>
        </w:rPr>
      </w:pPr>
      <w:r w:rsidRPr="000D0D49">
        <w:rPr>
          <w:rFonts w:ascii="Georgia" w:eastAsia="Times New Roman" w:hAnsi="Georgia" w:cs="Arial"/>
          <w:color w:val="000000"/>
          <w:lang w:val="en-US"/>
        </w:rPr>
        <w:t>I was shown that there was too much comparing ourselves among ourselves, taking fallible mortals for a pattern, when we have a sure, unerring pattern. We should not measure ourselves by the world, nor by the opinions of men, nor by what we were before we embraced the truth. But our faith and position in the world, as they now are, must be compared with what they would have been if our course had been continually onward and upward since we professed to be followers of Christ. This is the only safe comparison that can be made. In every other there will be self-deception. If the moral character and spiritual state of God’s people do not correspond with the blessings, privileges, and light which have been conferred upon them, they are weighed in the balance, and angels make the report, Wanting.</w:t>
      </w:r>
    </w:p>
    <w:p w:rsidR="00E406DC" w:rsidRPr="000D0D49" w:rsidRDefault="000D0D49" w:rsidP="000D0D49">
      <w:pPr>
        <w:shd w:val="clear" w:color="auto" w:fill="FFFFFF"/>
        <w:ind w:firstLine="300"/>
        <w:rPr>
          <w:rFonts w:ascii="Georgia" w:eastAsia="Times New Roman" w:hAnsi="Georgia" w:cs="Arial"/>
          <w:color w:val="000000"/>
          <w:lang w:val="en-US"/>
        </w:rPr>
      </w:pPr>
      <w:r w:rsidRPr="000D0D49">
        <w:rPr>
          <w:rFonts w:ascii="Georgia" w:eastAsia="Times New Roman" w:hAnsi="Georgia" w:cs="Arial"/>
          <w:color w:val="000000"/>
          <w:lang w:val="en-US"/>
        </w:rPr>
        <w:t xml:space="preserve">With some the knowledge of their true state seems to be hidden from them. They see the </w:t>
      </w:r>
      <w:proofErr w:type="gramStart"/>
      <w:r w:rsidRPr="000D0D49">
        <w:rPr>
          <w:rFonts w:ascii="Georgia" w:eastAsia="Times New Roman" w:hAnsi="Georgia" w:cs="Arial"/>
          <w:color w:val="000000"/>
          <w:lang w:val="en-US"/>
        </w:rPr>
        <w:t>truth, but</w:t>
      </w:r>
      <w:proofErr w:type="gramEnd"/>
      <w:r w:rsidRPr="000D0D49">
        <w:rPr>
          <w:rFonts w:ascii="Georgia" w:eastAsia="Times New Roman" w:hAnsi="Georgia" w:cs="Arial"/>
          <w:color w:val="000000"/>
          <w:lang w:val="en-US"/>
        </w:rPr>
        <w:t xml:space="preserve"> perceive not its importance or its claims. They hear the truth, but do not fully understand it, because they do not conform their lives to it, and therefore are not sanctified through obeying it. And yet they rest as unconcerned and well satisfied as though the cloud by day and the pillar of fire by night, as token of God’s favor, went before them. They profess to know God, but in works deny Him. </w:t>
      </w:r>
      <w:bookmarkStart w:id="0" w:name="_GoBack"/>
      <w:bookmarkEnd w:id="0"/>
      <w:r w:rsidRPr="000D0D49">
        <w:rPr>
          <w:rFonts w:ascii="Georgia" w:eastAsia="Times New Roman" w:hAnsi="Georgia" w:cs="Arial"/>
          <w:color w:val="000000"/>
          <w:lang w:val="en-US"/>
        </w:rPr>
        <w:t>They reckon themselves His chosen, peculiar people, yet His presence and power to save to the uttermost are seldom manifested among them. How great is the darkness of such! yet they know it not. The light shines, but they do not comprehend it. No stronger delusion can deceive the human mind than that which makes them believe that they are right, and that God accepts their works, when they are sinning against Him. They mistake the form of godliness for the spirit and power thereof. They suppose that they are rich, and have need of nothing, when they are poor, wretched, blind, and naked, and need all things. </w:t>
      </w:r>
      <w:r w:rsidRPr="000D0D49">
        <w:rPr>
          <w:rFonts w:ascii="Georgia" w:eastAsia="Times New Roman" w:hAnsi="Georgia" w:cs="Arial"/>
          <w:color w:val="000000"/>
          <w:lang w:val="en-US"/>
        </w:rPr>
        <w:t xml:space="preserve">- Testimonies for the Church, </w:t>
      </w:r>
      <w:proofErr w:type="spellStart"/>
      <w:r w:rsidRPr="000D0D49">
        <w:rPr>
          <w:rFonts w:ascii="Georgia" w:eastAsia="Times New Roman" w:hAnsi="Georgia" w:cs="Arial"/>
          <w:color w:val="000000"/>
          <w:lang w:val="en-US"/>
        </w:rPr>
        <w:t>vol</w:t>
      </w:r>
      <w:proofErr w:type="spellEnd"/>
      <w:r w:rsidRPr="000D0D49">
        <w:rPr>
          <w:rFonts w:ascii="Georgia" w:eastAsia="Times New Roman" w:hAnsi="Georgia" w:cs="Arial"/>
          <w:color w:val="000000"/>
          <w:lang w:val="en-US"/>
        </w:rPr>
        <w:t xml:space="preserve"> 1, p. 406</w:t>
      </w:r>
    </w:p>
    <w:sectPr w:rsidR="00E406DC" w:rsidRPr="000D0D49"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E33"/>
    <w:multiLevelType w:val="hybridMultilevel"/>
    <w:tmpl w:val="F86CDA78"/>
    <w:lvl w:ilvl="0" w:tplc="27B00930">
      <w:start w:val="2"/>
      <w:numFmt w:val="bullet"/>
      <w:lvlText w:val="-"/>
      <w:lvlJc w:val="left"/>
      <w:pPr>
        <w:ind w:left="720" w:hanging="360"/>
      </w:pPr>
      <w:rPr>
        <w:rFonts w:ascii="Arial" w:eastAsia="Times New Roman"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6936146"/>
    <w:multiLevelType w:val="hybridMultilevel"/>
    <w:tmpl w:val="867E26FE"/>
    <w:lvl w:ilvl="0" w:tplc="1CAC5F24">
      <w:start w:val="2"/>
      <w:numFmt w:val="bullet"/>
      <w:lvlText w:val="-"/>
      <w:lvlJc w:val="left"/>
      <w:pPr>
        <w:ind w:left="720" w:hanging="360"/>
      </w:pPr>
      <w:rPr>
        <w:rFonts w:ascii="Arial" w:eastAsia="Times New Roman" w:hAnsi="Aria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9A86229"/>
    <w:multiLevelType w:val="hybridMultilevel"/>
    <w:tmpl w:val="58FC3512"/>
    <w:lvl w:ilvl="0" w:tplc="6B1CB0BA">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49"/>
    <w:rsid w:val="000D0D49"/>
    <w:rsid w:val="0031251A"/>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95F7"/>
  <w15:chartTrackingRefBased/>
  <w15:docId w15:val="{5A37F0A6-169B-F543-AC24-9FFF80BF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D49"/>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D0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316</Words>
  <Characters>1681</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2020-05-01T18:53:00Z</dcterms:created>
  <dcterms:modified xsi:type="dcterms:W3CDTF">2020-05-01T18:56:00Z</dcterms:modified>
</cp:coreProperties>
</file>